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94" w:rsidRDefault="00076C94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sz w:val="22"/>
          <w:szCs w:val="22"/>
          <w:lang w:bidi="ar-SA"/>
        </w:rPr>
        <w:drawing>
          <wp:inline distT="0" distB="0" distL="0" distR="0">
            <wp:extent cx="7037459" cy="99569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987" cy="99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13C7" w:rsidRPr="00A0227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A0227F">
        <w:rPr>
          <w:sz w:val="22"/>
          <w:szCs w:val="22"/>
        </w:rPr>
        <w:lastRenderedPageBreak/>
        <w:t>время движения (пешком):</w:t>
      </w:r>
    </w:p>
    <w:p w:rsidR="00E06F16" w:rsidRPr="00A0227F" w:rsidRDefault="00277605" w:rsidP="00E06F16">
      <w:pPr>
        <w:pStyle w:val="3"/>
        <w:shd w:val="clear" w:color="auto" w:fill="auto"/>
        <w:tabs>
          <w:tab w:val="left" w:pos="709"/>
        </w:tabs>
        <w:ind w:left="80" w:right="300" w:firstLine="0"/>
        <w:rPr>
          <w:rStyle w:val="1"/>
          <w:sz w:val="22"/>
          <w:szCs w:val="22"/>
        </w:rPr>
      </w:pPr>
      <w:r w:rsidRPr="00A0227F">
        <w:rPr>
          <w:rStyle w:val="1"/>
          <w:sz w:val="22"/>
          <w:szCs w:val="22"/>
        </w:rPr>
        <w:t>до остановки «</w:t>
      </w:r>
      <w:r w:rsidR="00C87CB6" w:rsidRPr="00A0227F">
        <w:rPr>
          <w:rStyle w:val="1"/>
          <w:sz w:val="22"/>
          <w:szCs w:val="22"/>
        </w:rPr>
        <w:t xml:space="preserve">Село </w:t>
      </w:r>
      <w:proofErr w:type="gramStart"/>
      <w:r w:rsidR="00C87CB6" w:rsidRPr="00A0227F">
        <w:rPr>
          <w:rStyle w:val="1"/>
          <w:sz w:val="22"/>
          <w:szCs w:val="22"/>
        </w:rPr>
        <w:t>Верхняя</w:t>
      </w:r>
      <w:proofErr w:type="gramEnd"/>
      <w:r w:rsidR="000739DE" w:rsidRPr="00A0227F">
        <w:rPr>
          <w:rStyle w:val="1"/>
          <w:sz w:val="22"/>
          <w:szCs w:val="22"/>
          <w:lang w:val="tt-RU"/>
        </w:rPr>
        <w:t xml:space="preserve"> </w:t>
      </w:r>
      <w:proofErr w:type="spellStart"/>
      <w:r w:rsidR="00C87CB6" w:rsidRPr="00A0227F">
        <w:rPr>
          <w:rStyle w:val="1"/>
          <w:sz w:val="22"/>
          <w:szCs w:val="22"/>
        </w:rPr>
        <w:t>Ошма</w:t>
      </w:r>
      <w:proofErr w:type="spellEnd"/>
      <w:r w:rsidR="00E06F16" w:rsidRPr="00A0227F">
        <w:rPr>
          <w:rStyle w:val="1"/>
          <w:sz w:val="22"/>
          <w:szCs w:val="22"/>
        </w:rPr>
        <w:t xml:space="preserve">» - </w:t>
      </w:r>
      <w:r w:rsidR="000739DE" w:rsidRPr="00A0227F">
        <w:rPr>
          <w:rStyle w:val="1"/>
          <w:sz w:val="22"/>
          <w:szCs w:val="22"/>
          <w:lang w:val="tt-RU"/>
        </w:rPr>
        <w:t>2</w:t>
      </w:r>
      <w:r w:rsidRPr="00A0227F">
        <w:rPr>
          <w:rStyle w:val="1"/>
          <w:sz w:val="22"/>
          <w:szCs w:val="22"/>
        </w:rPr>
        <w:t>5 мин.;</w:t>
      </w:r>
    </w:p>
    <w:p w:rsidR="001013C7" w:rsidRPr="00A0227F" w:rsidRDefault="00277605" w:rsidP="00E06F16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A0227F">
        <w:rPr>
          <w:sz w:val="22"/>
          <w:szCs w:val="22"/>
        </w:rPr>
        <w:t xml:space="preserve">наличие выделенного от проезжей части пешеходного пути (да, нет) </w:t>
      </w:r>
      <w:r w:rsidRPr="00A0227F">
        <w:rPr>
          <w:rStyle w:val="1"/>
          <w:sz w:val="22"/>
          <w:szCs w:val="22"/>
        </w:rPr>
        <w:t>нет</w:t>
      </w:r>
    </w:p>
    <w:p w:rsidR="001013C7" w:rsidRPr="00A0227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  <w:tab w:val="right" w:pos="4174"/>
        </w:tabs>
        <w:ind w:left="80" w:firstLine="0"/>
        <w:jc w:val="both"/>
        <w:rPr>
          <w:sz w:val="22"/>
          <w:szCs w:val="22"/>
        </w:rPr>
      </w:pPr>
      <w:r w:rsidRPr="00A0227F">
        <w:rPr>
          <w:sz w:val="22"/>
          <w:szCs w:val="22"/>
        </w:rPr>
        <w:t>Перекрестки:</w:t>
      </w:r>
      <w:r w:rsidRPr="00A0227F">
        <w:rPr>
          <w:sz w:val="22"/>
          <w:szCs w:val="22"/>
        </w:rPr>
        <w:tab/>
        <w:t>нерегулируемые; регулируемые, со звуковой сигнализацией,</w:t>
      </w:r>
    </w:p>
    <w:p w:rsidR="001013C7" w:rsidRPr="00A0227F" w:rsidRDefault="002C5330" w:rsidP="0037121C">
      <w:pPr>
        <w:pStyle w:val="3"/>
        <w:shd w:val="clear" w:color="auto" w:fill="auto"/>
        <w:tabs>
          <w:tab w:val="left" w:pos="709"/>
          <w:tab w:val="center" w:pos="2125"/>
        </w:tabs>
        <w:ind w:left="80" w:firstLine="0"/>
        <w:jc w:val="both"/>
        <w:rPr>
          <w:sz w:val="22"/>
          <w:szCs w:val="22"/>
        </w:rPr>
      </w:pPr>
      <w:r w:rsidRPr="00A0227F">
        <w:rPr>
          <w:sz w:val="22"/>
          <w:szCs w:val="22"/>
        </w:rPr>
        <w:t xml:space="preserve">таймером: </w:t>
      </w:r>
      <w:r w:rsidR="00277605" w:rsidRPr="00A0227F">
        <w:rPr>
          <w:rStyle w:val="1"/>
          <w:sz w:val="22"/>
          <w:szCs w:val="22"/>
        </w:rPr>
        <w:t>нет</w:t>
      </w:r>
      <w:proofErr w:type="gramStart"/>
      <w:r w:rsidRPr="00A0227F">
        <w:rPr>
          <w:rStyle w:val="1"/>
          <w:sz w:val="22"/>
          <w:szCs w:val="22"/>
        </w:rPr>
        <w:t xml:space="preserve"> ;</w:t>
      </w:r>
      <w:proofErr w:type="gramEnd"/>
    </w:p>
    <w:p w:rsidR="001013C7" w:rsidRPr="00A0227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A0227F">
        <w:rPr>
          <w:sz w:val="22"/>
          <w:szCs w:val="22"/>
        </w:rPr>
        <w:t xml:space="preserve">Информация на пути следования к объекту: акустическая, тактильная, визуальная; нет </w:t>
      </w:r>
      <w:proofErr w:type="spellStart"/>
      <w:proofErr w:type="gramStart"/>
      <w:r w:rsidRPr="00A0227F">
        <w:rPr>
          <w:rStyle w:val="1"/>
          <w:sz w:val="22"/>
          <w:szCs w:val="22"/>
        </w:rPr>
        <w:t>нет</w:t>
      </w:r>
      <w:proofErr w:type="spellEnd"/>
      <w:proofErr w:type="gramEnd"/>
    </w:p>
    <w:p w:rsidR="001013C7" w:rsidRPr="00A0227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A0227F">
        <w:rPr>
          <w:sz w:val="22"/>
          <w:szCs w:val="22"/>
        </w:rPr>
        <w:t>Перепады высоты на пути: есть, нет (описать)</w:t>
      </w:r>
      <w:r w:rsidR="002C5330" w:rsidRPr="00A0227F">
        <w:rPr>
          <w:sz w:val="22"/>
          <w:szCs w:val="22"/>
        </w:rPr>
        <w:t>:</w:t>
      </w:r>
      <w:r w:rsidR="000739DE" w:rsidRPr="00A0227F">
        <w:rPr>
          <w:sz w:val="22"/>
          <w:szCs w:val="22"/>
          <w:lang w:val="tt-RU"/>
        </w:rPr>
        <w:t xml:space="preserve"> </w:t>
      </w:r>
      <w:r w:rsidRPr="00A0227F">
        <w:rPr>
          <w:rStyle w:val="1"/>
          <w:sz w:val="22"/>
          <w:szCs w:val="22"/>
        </w:rPr>
        <w:t xml:space="preserve">перепады высоты имеются </w:t>
      </w:r>
      <w:r w:rsidR="002C5330" w:rsidRPr="00A0227F">
        <w:rPr>
          <w:rStyle w:val="1"/>
          <w:sz w:val="22"/>
          <w:szCs w:val="22"/>
        </w:rPr>
        <w:t>до</w:t>
      </w:r>
      <w:r w:rsidR="000739DE" w:rsidRPr="00A0227F">
        <w:rPr>
          <w:rStyle w:val="1"/>
          <w:sz w:val="22"/>
          <w:szCs w:val="22"/>
          <w:lang w:val="tt-RU"/>
        </w:rPr>
        <w:t xml:space="preserve"> баскетбол</w:t>
      </w:r>
      <w:proofErr w:type="spellStart"/>
      <w:r w:rsidR="000739DE" w:rsidRPr="00A0227F">
        <w:rPr>
          <w:rStyle w:val="1"/>
          <w:sz w:val="22"/>
          <w:szCs w:val="22"/>
        </w:rPr>
        <w:t>ьной</w:t>
      </w:r>
      <w:proofErr w:type="spellEnd"/>
      <w:r w:rsidR="000739DE" w:rsidRPr="00A0227F">
        <w:rPr>
          <w:rStyle w:val="1"/>
          <w:sz w:val="22"/>
          <w:szCs w:val="22"/>
        </w:rPr>
        <w:t xml:space="preserve">  площадки</w:t>
      </w:r>
      <w:r w:rsidR="002C5330" w:rsidRPr="00A0227F">
        <w:rPr>
          <w:rStyle w:val="1"/>
          <w:sz w:val="22"/>
          <w:szCs w:val="22"/>
        </w:rPr>
        <w:t>;</w:t>
      </w:r>
    </w:p>
    <w:p w:rsidR="001013C7" w:rsidRPr="005E01E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485"/>
        <w:ind w:left="142" w:firstLine="0"/>
        <w:rPr>
          <w:rStyle w:val="1"/>
          <w:sz w:val="22"/>
          <w:szCs w:val="22"/>
          <w:u w:val="none"/>
        </w:rPr>
      </w:pPr>
      <w:r w:rsidRPr="00A0227F">
        <w:rPr>
          <w:sz w:val="22"/>
          <w:szCs w:val="22"/>
        </w:rPr>
        <w:t>Их обустройство</w:t>
      </w:r>
      <w:r w:rsidRPr="006F55C2">
        <w:rPr>
          <w:sz w:val="22"/>
          <w:szCs w:val="22"/>
        </w:rPr>
        <w:t xml:space="preserve"> для инвалидов на коляске: (да, нет) </w:t>
      </w:r>
      <w:r w:rsidRPr="005E01EF">
        <w:rPr>
          <w:rStyle w:val="1"/>
          <w:sz w:val="22"/>
          <w:szCs w:val="22"/>
        </w:rPr>
        <w:t>нет</w:t>
      </w:r>
    </w:p>
    <w:tbl>
      <w:tblPr>
        <w:tblW w:w="10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6414"/>
        <w:gridCol w:w="3408"/>
      </w:tblGrid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firstLine="0"/>
              <w:jc w:val="center"/>
              <w:rPr>
                <w:rStyle w:val="2"/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объекта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24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выделенные стоянки автотранспортных сре</w:t>
            </w:r>
            <w:proofErr w:type="gramStart"/>
            <w:r w:rsidRPr="005E01EF">
              <w:rPr>
                <w:rStyle w:val="2"/>
                <w:sz w:val="22"/>
                <w:szCs w:val="22"/>
              </w:rPr>
              <w:t>дств дл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я инвалидов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сменные кресла-коляски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адаптированные лифты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поручни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пандусы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подъемные платформы (аппарели)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раздвижные двери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входные группы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5E01E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2C5330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Б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рельефно</w:t>
            </w:r>
            <w:r w:rsidRPr="005E01EF">
              <w:rPr>
                <w:rStyle w:val="2"/>
                <w:sz w:val="22"/>
                <w:szCs w:val="22"/>
              </w:rPr>
              <w:softHyphen/>
              <w:t>точечным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 xml:space="preserve"> шрифтом Брайля и на контрастном фоне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Б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515"/>
        </w:tabs>
        <w:spacing w:before="244" w:after="245"/>
        <w:ind w:left="40" w:right="30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104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409"/>
        <w:gridCol w:w="3533"/>
      </w:tblGrid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left="80" w:firstLine="0"/>
              <w:jc w:val="center"/>
              <w:rPr>
                <w:rStyle w:val="2"/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выполненныхрельефно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>-точечным шрифтом Брайля и на контрастном фоне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ДЧ-И (К</w:t>
            </w:r>
            <w:proofErr w:type="gramStart"/>
            <w:r w:rsidRPr="005E01EF">
              <w:rPr>
                <w:rStyle w:val="2"/>
                <w:sz w:val="22"/>
                <w:szCs w:val="22"/>
              </w:rPr>
              <w:t>,О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,С,Г,У)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проведение инструктирования или обучения сотрудников, </w:t>
            </w:r>
            <w:r w:rsidRPr="005E01EF">
              <w:rPr>
                <w:rStyle w:val="2"/>
                <w:sz w:val="22"/>
                <w:szCs w:val="22"/>
              </w:rPr>
              <w:lastRenderedPageBreak/>
              <w:t>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ДП-В</w:t>
            </w:r>
          </w:p>
        </w:tc>
      </w:tr>
      <w:tr w:rsidR="005E01EF" w:rsidRPr="005E01EF" w:rsidTr="005E01EF">
        <w:trPr>
          <w:trHeight w:val="7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1EF" w:rsidRPr="005E01EF" w:rsidRDefault="005E01E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4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1EF" w:rsidRPr="005E01EF" w:rsidRDefault="005E01EF" w:rsidP="005E01E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работников организаций, на которых административно-распорядительным актом</w:t>
            </w:r>
            <w:r w:rsidR="00DE456F">
              <w:rPr>
                <w:rStyle w:val="2"/>
                <w:sz w:val="22"/>
                <w:szCs w:val="22"/>
              </w:rPr>
              <w:t xml:space="preserve"> </w:t>
            </w:r>
            <w:r w:rsidRPr="005E01EF">
              <w:rPr>
                <w:rStyle w:val="2"/>
                <w:sz w:val="22"/>
                <w:szCs w:val="22"/>
              </w:rPr>
              <w:t>возложено оказание инвалидам помощи при предоставлении им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1EF" w:rsidRPr="005E01EF" w:rsidRDefault="005E01E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сурдопереводчика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 xml:space="preserve">,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тифлопереводчика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обеспечение предоставления услуг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тьютора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E01E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5E01EF" w:rsidRDefault="005E01EF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 xml:space="preserve">Указывается: </w:t>
      </w:r>
      <w:proofErr w:type="gramStart"/>
      <w:r w:rsidRPr="005E01EF">
        <w:rPr>
          <w:rFonts w:ascii="Times New Roman" w:hAnsi="Times New Roman"/>
          <w:lang w:eastAsia="ru-RU"/>
        </w:rPr>
        <w:t>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  <w:proofErr w:type="gramEnd"/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 xml:space="preserve">К — колясочники; </w:t>
      </w:r>
      <w:proofErr w:type="spellStart"/>
      <w:r w:rsidRPr="005E01EF">
        <w:rPr>
          <w:rFonts w:ascii="Times New Roman" w:hAnsi="Times New Roman"/>
          <w:lang w:eastAsia="ru-RU"/>
        </w:rPr>
        <w:t>О-опорники</w:t>
      </w:r>
      <w:proofErr w:type="gramStart"/>
      <w:r w:rsidRPr="005E01EF">
        <w:rPr>
          <w:rFonts w:ascii="Times New Roman" w:hAnsi="Times New Roman"/>
          <w:lang w:eastAsia="ru-RU"/>
        </w:rPr>
        <w:t>;С</w:t>
      </w:r>
      <w:proofErr w:type="gramEnd"/>
      <w:r w:rsidRPr="005E01EF">
        <w:rPr>
          <w:rFonts w:ascii="Times New Roman" w:hAnsi="Times New Roman"/>
          <w:lang w:eastAsia="ru-RU"/>
        </w:rPr>
        <w:t>-слепые</w:t>
      </w:r>
      <w:proofErr w:type="spellEnd"/>
      <w:r w:rsidRPr="005E01EF">
        <w:rPr>
          <w:rFonts w:ascii="Times New Roman" w:hAnsi="Times New Roman"/>
          <w:lang w:eastAsia="ru-RU"/>
        </w:rPr>
        <w:t>; Г-глухие;  У- умственно-отсталые.</w:t>
      </w:r>
    </w:p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1421"/>
        </w:tabs>
        <w:spacing w:before="244" w:after="245"/>
        <w:ind w:left="120" w:right="300" w:firstLine="80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ПРЕДЛАГАЕМЫЕ УПРАВЛЕНЧЕСКИЕ РЕШЕНИЯ ПОСРОКАМИ ОБЪЕМАМ РАБОТ, НЕОБХОДИМЫМ ДЛЯ ПРИВЕДЕНИЯ ОБЪЕКТА И ПОРЯДКА 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5.1. Рекомендации по адаптации основных структурных элементов объекта:</w:t>
      </w:r>
    </w:p>
    <w:tbl>
      <w:tblPr>
        <w:tblW w:w="10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130"/>
        <w:gridCol w:w="3418"/>
      </w:tblGrid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№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Рекомендации по адаптации объекта (вид работы)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Вход (входы) в здание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Путь (пути) движения внутри здания (в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т.ч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>. пути эвакуации)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Индивидуальное решение с ТСР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Все зоны и участки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</w:tbl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  <w:r w:rsidRPr="005E01EF">
        <w:rPr>
          <w:sz w:val="22"/>
          <w:szCs w:val="22"/>
        </w:rPr>
        <w:t>5.2. Управленческие решения</w:t>
      </w:r>
    </w:p>
    <w:tbl>
      <w:tblPr>
        <w:tblW w:w="10520" w:type="dxa"/>
        <w:tblInd w:w="-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"/>
        <w:gridCol w:w="528"/>
        <w:gridCol w:w="3168"/>
        <w:gridCol w:w="3260"/>
        <w:gridCol w:w="284"/>
        <w:gridCol w:w="3031"/>
        <w:gridCol w:w="151"/>
      </w:tblGrid>
      <w:tr w:rsidR="00AF446F" w:rsidRPr="005E01E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lastRenderedPageBreak/>
              <w:t>п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>/п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 xml:space="preserve">Предлагаемые управленческие решения по объемам работ, </w:t>
            </w:r>
            <w:r w:rsidRPr="005E01EF">
              <w:rPr>
                <w:rStyle w:val="2"/>
                <w:sz w:val="22"/>
                <w:szCs w:val="22"/>
              </w:rPr>
              <w:lastRenderedPageBreak/>
              <w:t>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Сроки</w:t>
            </w:r>
          </w:p>
        </w:tc>
      </w:tr>
      <w:tr w:rsidR="00AF446F" w:rsidRPr="005E01EF" w:rsidTr="005E01EF">
        <w:trPr>
          <w:gridBefore w:val="1"/>
          <w:wBefore w:w="98" w:type="dxa"/>
          <w:trHeight w:val="65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753" w:rsidRPr="005E01EF" w:rsidRDefault="00AF446F" w:rsidP="00D92753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proofErr w:type="gramStart"/>
            <w:r w:rsidRPr="005E01EF">
              <w:rPr>
                <w:rStyle w:val="2"/>
                <w:sz w:val="22"/>
                <w:szCs w:val="22"/>
              </w:rPr>
              <w:t>Устройство парковочных мест для инвалидов в соответствии с требованиями; Устройство входной площадки по указанным размерам; оборудование противоскользящим покрытием; установить тактильную полосу перед лестничным маршем и поручни лестниц; нанести яркую контрастную окраску крайних ступеней; пути движения в здании или сооружении установить конструктивные элементы и устройства внутри здания в габаритах путей движения на стенах в соответствии с требованиями;</w:t>
            </w:r>
            <w:proofErr w:type="gramEnd"/>
            <w:r w:rsidRPr="005E01EF">
              <w:rPr>
                <w:rStyle w:val="2"/>
                <w:sz w:val="22"/>
                <w:szCs w:val="22"/>
              </w:rPr>
              <w:t xml:space="preserve"> оборудование туалетной комнаты с требованиями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СанПин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 xml:space="preserve"> и СП; оборудование системой пожарной безопасности, обеспечение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незадымляемости</w:t>
            </w:r>
            <w:proofErr w:type="spellEnd"/>
            <w:r w:rsidR="00DE456F">
              <w:rPr>
                <w:rStyle w:val="2"/>
                <w:sz w:val="22"/>
                <w:szCs w:val="22"/>
              </w:rPr>
              <w:t xml:space="preserve">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пожаробезопасной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 xml:space="preserve"> зоны; обустройство указателями обеспечивающими непрерывность информации, своевременное ориентирование; создание меры безопасности (ограды, буферная полоса,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поребрик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 xml:space="preserve">); установка приборов для открывания и закрытия дверей; обозначение дверей в помещениях, в которых опасно или категорически запрещено нахождение; установка поручней; создание меры безопасности (ограды, буферная полоса, </w:t>
            </w:r>
            <w:proofErr w:type="spellStart"/>
            <w:r w:rsidRPr="005E01EF">
              <w:rPr>
                <w:rStyle w:val="2"/>
                <w:sz w:val="22"/>
                <w:szCs w:val="22"/>
              </w:rPr>
              <w:t>поребрик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>), установка приборов для открывания и закрытия дверей, обозначение дверей в помещениях, в которых опасно или категорически запрещено нахождение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2025</w:t>
            </w:r>
          </w:p>
        </w:tc>
      </w:tr>
      <w:tr w:rsidR="00D92753" w:rsidRPr="005E01EF" w:rsidTr="005E01EF">
        <w:trPr>
          <w:gridBefore w:val="1"/>
          <w:wBefore w:w="98" w:type="dxa"/>
          <w:trHeight w:val="280"/>
        </w:trPr>
        <w:tc>
          <w:tcPr>
            <w:tcW w:w="1042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2753" w:rsidRPr="005E01EF" w:rsidRDefault="00D92753" w:rsidP="00AF446F">
            <w:pPr>
              <w:pStyle w:val="3"/>
              <w:spacing w:line="230" w:lineRule="exact"/>
              <w:jc w:val="center"/>
              <w:rPr>
                <w:rStyle w:val="2"/>
                <w:sz w:val="22"/>
                <w:szCs w:val="22"/>
              </w:rPr>
            </w:pPr>
          </w:p>
        </w:tc>
      </w:tr>
      <w:tr w:rsidR="00D92753" w:rsidRPr="005E01E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1EF" w:rsidRDefault="005E01EF" w:rsidP="00D92753">
            <w:pPr>
              <w:pStyle w:val="3"/>
              <w:shd w:val="clear" w:color="auto" w:fill="auto"/>
              <w:spacing w:line="230" w:lineRule="exact"/>
              <w:ind w:left="80" w:firstLine="0"/>
              <w:rPr>
                <w:rStyle w:val="2"/>
                <w:sz w:val="22"/>
                <w:szCs w:val="22"/>
              </w:rPr>
            </w:pPr>
          </w:p>
          <w:p w:rsidR="00AF446F" w:rsidRPr="005E01EF" w:rsidRDefault="00AF446F" w:rsidP="00D92753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proofErr w:type="spellStart"/>
            <w:r w:rsidRPr="005E01EF">
              <w:rPr>
                <w:rStyle w:val="2"/>
                <w:sz w:val="22"/>
                <w:szCs w:val="22"/>
              </w:rPr>
              <w:t>Nп</w:t>
            </w:r>
            <w:proofErr w:type="spellEnd"/>
            <w:r w:rsidRPr="005E01EF">
              <w:rPr>
                <w:rStyle w:val="2"/>
                <w:sz w:val="22"/>
                <w:szCs w:val="22"/>
              </w:rPr>
              <w:t>/</w:t>
            </w:r>
            <w:proofErr w:type="gramStart"/>
            <w:r w:rsidRPr="005E01EF">
              <w:rPr>
                <w:rStyle w:val="2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Сроки</w:t>
            </w:r>
          </w:p>
        </w:tc>
      </w:tr>
      <w:tr w:rsidR="00AF446F" w:rsidRPr="005E01E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образовательной деятельности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2025</w:t>
            </w:r>
          </w:p>
        </w:tc>
      </w:tr>
      <w:tr w:rsidR="005E01EF" w:rsidRPr="005E01EF" w:rsidTr="005E0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1" w:type="dxa"/>
          <w:trHeight w:val="1594"/>
        </w:trPr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Представитель общественной организации инвалидов 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E01EF" w:rsidRDefault="00222203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_________________________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Пред</w:t>
            </w:r>
            <w:r w:rsidR="00AE5A31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седатель профкома </w:t>
            </w:r>
          </w:p>
          <w:p w:rsidR="00AE5A31" w:rsidRPr="005E01EF" w:rsidRDefault="00AE5A31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</w:t>
            </w:r>
            <w:r w:rsidR="00BE22B0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</w:t>
            </w:r>
            <w:proofErr w:type="spellStart"/>
            <w:r w:rsidR="00BE22B0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Галимова</w:t>
            </w:r>
            <w:proofErr w:type="spellEnd"/>
            <w:r w:rsidR="00BE22B0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Г.</w:t>
            </w:r>
            <w:r w:rsidR="00806F87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  <w:proofErr w:type="gramStart"/>
            <w:r w:rsidR="00806F87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Ш</w:t>
            </w:r>
            <w:proofErr w:type="gramEnd"/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Член комиссии от </w:t>
            </w:r>
            <w:r w:rsidR="004E255A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МБ</w:t>
            </w:r>
            <w:r w:rsidR="00222203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ОУ «</w:t>
            </w:r>
            <w:proofErr w:type="spellStart"/>
            <w:r w:rsidR="00222203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Верхнеошминск</w:t>
            </w:r>
            <w:r w:rsidR="00DE456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ая</w:t>
            </w:r>
            <w:proofErr w:type="spellEnd"/>
            <w:r w:rsidR="00DE456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 ООШ</w:t>
            </w:r>
            <w:r w:rsidR="004E255A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</w:t>
            </w:r>
          </w:p>
          <w:p w:rsidR="005E01EF" w:rsidRPr="005E01EF" w:rsidRDefault="004E255A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_______  </w:t>
            </w:r>
            <w:proofErr w:type="spellStart"/>
            <w:r w:rsidR="00DE456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Батырова</w:t>
            </w:r>
            <w:proofErr w:type="spellEnd"/>
            <w:r w:rsidR="00DE456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Э.А. 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proofErr w:type="spellStart"/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5E01EF" w:rsidRDefault="005E01E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noProof/>
        </w:rPr>
      </w:pPr>
    </w:p>
    <w:p w:rsidR="00797422" w:rsidRPr="005E01EF" w:rsidRDefault="00797422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E1CAE2F" wp14:editId="7D52ED34">
            <wp:extent cx="5940425" cy="840454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7422" w:rsidRPr="005E01EF" w:rsidSect="00AF446F">
      <w:type w:val="continuous"/>
      <w:pgSz w:w="11909" w:h="16838"/>
      <w:pgMar w:top="709" w:right="852" w:bottom="567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2B2" w:rsidRDefault="00D842B2">
      <w:r>
        <w:separator/>
      </w:r>
    </w:p>
  </w:endnote>
  <w:endnote w:type="continuationSeparator" w:id="0">
    <w:p w:rsidR="00D842B2" w:rsidRDefault="00D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2B2" w:rsidRDefault="00D842B2"/>
  </w:footnote>
  <w:footnote w:type="continuationSeparator" w:id="0">
    <w:p w:rsidR="00D842B2" w:rsidRDefault="00D842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6BF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A64944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D04282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6D4500"/>
    <w:multiLevelType w:val="multilevel"/>
    <w:tmpl w:val="93DE25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1AD2"/>
    <w:multiLevelType w:val="multilevel"/>
    <w:tmpl w:val="3E968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5">
    <w:nsid w:val="290679CD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EF4F09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D4901EF"/>
    <w:multiLevelType w:val="multilevel"/>
    <w:tmpl w:val="BCACC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DB2188"/>
    <w:multiLevelType w:val="multilevel"/>
    <w:tmpl w:val="53A2F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A54AF"/>
    <w:multiLevelType w:val="hybridMultilevel"/>
    <w:tmpl w:val="E760EE7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379A4F5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3A2DAB"/>
    <w:multiLevelType w:val="multilevel"/>
    <w:tmpl w:val="78DE3F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0" w:hanging="1800"/>
      </w:pPr>
      <w:rPr>
        <w:rFonts w:hint="default"/>
      </w:rPr>
    </w:lvl>
  </w:abstractNum>
  <w:abstractNum w:abstractNumId="12">
    <w:nsid w:val="430971B1"/>
    <w:multiLevelType w:val="multilevel"/>
    <w:tmpl w:val="B4BC2A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CC0BC9"/>
    <w:multiLevelType w:val="multilevel"/>
    <w:tmpl w:val="B90A6DB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7B24C3"/>
    <w:multiLevelType w:val="multilevel"/>
    <w:tmpl w:val="F378E8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4223A6"/>
    <w:multiLevelType w:val="multilevel"/>
    <w:tmpl w:val="7BAE5E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9C21E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9A05242"/>
    <w:multiLevelType w:val="multilevel"/>
    <w:tmpl w:val="CCDE13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44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5"/>
  </w:num>
  <w:num w:numId="5">
    <w:abstractNumId w:val="12"/>
  </w:num>
  <w:num w:numId="6">
    <w:abstractNumId w:val="14"/>
  </w:num>
  <w:num w:numId="7">
    <w:abstractNumId w:val="4"/>
  </w:num>
  <w:num w:numId="8">
    <w:abstractNumId w:val="10"/>
  </w:num>
  <w:num w:numId="9">
    <w:abstractNumId w:val="16"/>
  </w:num>
  <w:num w:numId="10">
    <w:abstractNumId w:val="2"/>
  </w:num>
  <w:num w:numId="11">
    <w:abstractNumId w:val="0"/>
  </w:num>
  <w:num w:numId="12">
    <w:abstractNumId w:val="6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013C7"/>
    <w:rsid w:val="0002548A"/>
    <w:rsid w:val="000739DE"/>
    <w:rsid w:val="00076C94"/>
    <w:rsid w:val="001013C7"/>
    <w:rsid w:val="00112B0A"/>
    <w:rsid w:val="00174047"/>
    <w:rsid w:val="001B12BC"/>
    <w:rsid w:val="001B2DED"/>
    <w:rsid w:val="00222203"/>
    <w:rsid w:val="00257908"/>
    <w:rsid w:val="002703B5"/>
    <w:rsid w:val="00277605"/>
    <w:rsid w:val="002C5330"/>
    <w:rsid w:val="002D5F09"/>
    <w:rsid w:val="00312EB4"/>
    <w:rsid w:val="0037121C"/>
    <w:rsid w:val="00380FE2"/>
    <w:rsid w:val="00404C45"/>
    <w:rsid w:val="0043745F"/>
    <w:rsid w:val="00441C87"/>
    <w:rsid w:val="004E255A"/>
    <w:rsid w:val="005B4A93"/>
    <w:rsid w:val="005E01EF"/>
    <w:rsid w:val="00602212"/>
    <w:rsid w:val="00635FB1"/>
    <w:rsid w:val="006F1770"/>
    <w:rsid w:val="006F55C2"/>
    <w:rsid w:val="007407E3"/>
    <w:rsid w:val="00756852"/>
    <w:rsid w:val="00797422"/>
    <w:rsid w:val="007D220A"/>
    <w:rsid w:val="00806F87"/>
    <w:rsid w:val="008159A0"/>
    <w:rsid w:val="0081686E"/>
    <w:rsid w:val="008A1CC5"/>
    <w:rsid w:val="008C7A83"/>
    <w:rsid w:val="00922E6E"/>
    <w:rsid w:val="009519E3"/>
    <w:rsid w:val="009662A6"/>
    <w:rsid w:val="00A0227F"/>
    <w:rsid w:val="00A411A4"/>
    <w:rsid w:val="00A76CC1"/>
    <w:rsid w:val="00AE5A31"/>
    <w:rsid w:val="00AF446F"/>
    <w:rsid w:val="00B44F47"/>
    <w:rsid w:val="00B67E31"/>
    <w:rsid w:val="00BC5E59"/>
    <w:rsid w:val="00BE22B0"/>
    <w:rsid w:val="00C56C86"/>
    <w:rsid w:val="00C87CB6"/>
    <w:rsid w:val="00C971AB"/>
    <w:rsid w:val="00CB41D0"/>
    <w:rsid w:val="00CE6A3F"/>
    <w:rsid w:val="00D67395"/>
    <w:rsid w:val="00D72A04"/>
    <w:rsid w:val="00D842B2"/>
    <w:rsid w:val="00D879A0"/>
    <w:rsid w:val="00D92753"/>
    <w:rsid w:val="00DA1651"/>
    <w:rsid w:val="00DE456F"/>
    <w:rsid w:val="00DF2DE4"/>
    <w:rsid w:val="00E06F16"/>
    <w:rsid w:val="00E93408"/>
    <w:rsid w:val="00EE441B"/>
    <w:rsid w:val="00F108D2"/>
    <w:rsid w:val="00F45B7B"/>
    <w:rsid w:val="00FF0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2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220A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sid w:val="007D22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sid w:val="007D22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7D22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rsid w:val="007D22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rsid w:val="007D220A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7D22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C53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33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C53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33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23</cp:revision>
  <cp:lastPrinted>2021-04-21T03:57:00Z</cp:lastPrinted>
  <dcterms:created xsi:type="dcterms:W3CDTF">2021-04-16T08:17:00Z</dcterms:created>
  <dcterms:modified xsi:type="dcterms:W3CDTF">2022-01-20T09:34:00Z</dcterms:modified>
</cp:coreProperties>
</file>